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8" w:rsidRDefault="00E90768" w:rsidP="00E90768">
      <w:pPr>
        <w:pStyle w:val="2"/>
        <w:rPr>
          <w:color w:val="575757"/>
        </w:rPr>
      </w:pPr>
      <w:r>
        <w:t>Извещение о проведении открытого аукциона в электронной форме</w:t>
      </w:r>
    </w:p>
    <w:p w:rsidR="00E90768" w:rsidRDefault="00E90768" w:rsidP="00E90768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E90768" w:rsidRDefault="00E90768" w:rsidP="00E90768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1" type="#_x0000_t75" style="width:1in;height:18pt" o:ole="">
            <v:imagedata r:id="rId5" o:title=""/>
          </v:shape>
          <w:control r:id="rId6" w:name="DefaultOcxName" w:shapeid="_x0000_i1211"/>
        </w:object>
      </w: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210" type="#_x0000_t75" style="width:1in;height:18pt" o:ole="">
            <v:imagedata r:id="rId7" o:title=""/>
          </v:shape>
          <w:control r:id="rId8" w:name="DefaultOcxName1" w:shapeid="_x0000_i1210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http://www.sberbank-ast.ru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0145300018313000045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на поставку малогабаритного универсального (многофункционального) уборочного трактора и универсального (многофункционального) экскаватора-погрузчика на условиях финансовой аренды (лизинга) для нужд МО «Агалатовское сельское поселение»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http://zakupki.gov.ru/pgz/public/action/orders/info/common_info/show?notificationId=7262040</w:t>
              </w:r>
            </w:hyperlink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Печатная форма извещения</w:t>
              </w:r>
            </w:hyperlink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Услуги в непроизводственной сфере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0"/>
            </w:tblGrid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[6512030]   Финансовый лизинг </w:t>
                  </w:r>
                </w:p>
              </w:tc>
            </w:tr>
          </w:tbl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E90768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Преференции размещения заказа </w:t>
            </w:r>
          </w:p>
        </w:tc>
      </w:tr>
      <w:tr w:rsidR="00E907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Особенности размещения заказа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39 188.04 (минимальный шаг ценового предложения, RUB)</w: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br/>
              <w:t xml:space="preserve">391 880.37 (максимальный шаг ценового предложения, RUB) </w:t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 w:rsidP="00E9076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E90768" w:rsidRDefault="00E9076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Российская Федерация, 188653, Ленинградская </w:t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17"/>
                <w:szCs w:val="17"/>
              </w:rPr>
              <w:t>обл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, Всеволожский р-н, Агалатово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д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>, военный городок, 158, -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Российская Федерация, 188653, Ленинградская </w:t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17"/>
                <w:szCs w:val="17"/>
              </w:rPr>
              <w:t>обл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, Всеволожский р-н, Агалатово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д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>, военный городок, 158, -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agalatovo-adm@mail.ru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7-81370-58319 / 7-81370-58319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Лангинен  Елена  Эйновна  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 w:rsidP="00E9076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E90768" w:rsidRDefault="00E9076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3"/>
        <w:gridCol w:w="5347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на поставку малогабаритного универсального (многофункционального) уборочного трактора и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>универсального (многофункционального) экскаватора-погрузчика на условиях финансовой аренды (лизинга) для нужд МО «Агалатовское сельское поселение»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7 837 607.41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2241"/>
            </w:tblGrid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209" type="#_x0000_t75" style="width:1in;height:18pt" o:ole="">
                        <v:imagedata r:id="rId11" o:title=""/>
                      </v:shape>
                      <w:control r:id="rId12" w:name="DefaultOcxName2" w:shapeid="_x0000_i1209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7 837 607.41  </w:t>
                  </w:r>
                </w:p>
              </w:tc>
            </w:tr>
          </w:tbl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RUB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E90768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225" w:dyaOrig="225">
                <v:shape id="_x0000_i1208" type="#_x0000_t75" style="width:1in;height:18pt" o:ole="">
                  <v:imagedata r:id="rId13" o:title=""/>
                </v:shape>
                <w:control r:id="rId14" w:name="DefaultOcxName3" w:shapeid="_x0000_i1208"/>
              </w:objec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2"/>
              <w:gridCol w:w="359"/>
            </w:tblGrid>
            <w:tr w:rsidR="00E90768" w:rsidT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207" type="#_x0000_t75" style="width:60.75pt;height:18pt" o:ole="">
                        <v:imagedata r:id="rId15" o:title=""/>
                      </v:shape>
                      <w:control r:id="rId16" w:name="DefaultOcxName4" w:shapeid="_x0000_i1207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206" type="#_x0000_t75" style="width:1in;height:18pt" o:ole="">
                        <v:imagedata r:id="rId13" o:title=""/>
                      </v:shape>
                      <w:control r:id="rId17" w:name="DefaultOcxName5" w:shapeid="_x0000_i1206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205" type="#_x0000_t75" style="width:60.75pt;height:18pt" o:ole="">
                        <v:imagedata r:id="rId15" o:title=""/>
                      </v:shape>
                      <w:control r:id="rId18" w:name="DefaultOcxName6" w:shapeid="_x0000_i120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90768" w:rsidRDefault="00E90768" w:rsidP="00E90768">
            <w:pPr>
              <w:pStyle w:val="a4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E907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1"/>
            </w:tblGrid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90768" w:rsidRDefault="00E90768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E90768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E907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</w:tbl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562"/>
        <w:gridCol w:w="98"/>
      </w:tblGrid>
      <w:tr w:rsidR="00E90768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 w:rsidP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 w:rsidP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pict/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3 .00  % </w:t>
            </w:r>
          </w:p>
          <w:p w:rsidR="00E90768" w:rsidRDefault="00E90768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235 128.22  RUB </w:t>
            </w:r>
          </w:p>
        </w:tc>
        <w:tc>
          <w:tcPr>
            <w:tcW w:w="0" w:type="auto"/>
            <w:vAlign w:val="center"/>
            <w:hideMark/>
          </w:tcPr>
          <w:p w:rsidR="00E90768" w:rsidRDefault="00E90768">
            <w:pPr>
              <w:rPr>
                <w:sz w:val="20"/>
                <w:szCs w:val="20"/>
              </w:rPr>
            </w:pP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8472"/>
            </w:tblGrid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204" type="#_x0000_t75" style="width:1in;height:18pt" o:ole="">
                        <v:imagedata r:id="rId20" o:title=""/>
                      </v:shape>
                      <w:control r:id="rId21" w:name="DefaultOcxName7" w:shapeid="_x0000_i1204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235 128.22  </w:t>
                  </w:r>
                </w:p>
              </w:tc>
            </w:tr>
          </w:tbl>
          <w:p w:rsidR="00E90768" w:rsidRDefault="00E9076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90768" w:rsidRDefault="00E90768">
            <w:pPr>
              <w:rPr>
                <w:sz w:val="20"/>
                <w:szCs w:val="20"/>
              </w:rPr>
            </w:pP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2"/>
        <w:gridCol w:w="2138"/>
      </w:tblGrid>
      <w:tr w:rsidR="00E9076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Нет</w:t>
            </w:r>
          </w:p>
        </w:tc>
      </w:tr>
      <w:tr w:rsidR="00E90768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7069"/>
            </w:tblGrid>
            <w:tr w:rsidR="00E9076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object w:dxaOrig="225" w:dyaOrig="225">
                      <v:shape id="_x0000_i1203" type="#_x0000_t75" style="width:1in;height:18pt" o:ole="">
                        <v:imagedata r:id="rId22" o:title=""/>
                      </v:shape>
                      <w:control r:id="rId23" w:name="DefaultOcxName8" w:shapeid="_x0000_i1203"/>
                    </w:objec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 .00  в процентах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(%) </w:t>
                  </w:r>
                  <w:proofErr w:type="gramEnd"/>
                </w:p>
                <w:p w:rsidR="00E90768" w:rsidRDefault="00E90768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E907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11434"/>
            </w:tblGrid>
            <w:tr w:rsidR="00E9076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  <w:p w:rsidR="00E90768" w:rsidRDefault="00E90768" w:rsidP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7837607.41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235128.22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>согласно требований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технического задания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не более 5 календарных дней с момента подписания контракта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( 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срок предоставления лизинга- 36 месяцев с момента подписания)</w:t>
                  </w: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  <w:p w:rsidR="00E90768" w:rsidRDefault="00E90768" w:rsidP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1" name="Рисунок 11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размер обеспечения: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783760.74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Срок и порядок внесения платы: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9246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06.11.2013 09:00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07.11.2013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11.11.2013  14:00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11.11.2013 14:10  </w:t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E90768">
        <w:trPr>
          <w:hidden/>
        </w:trPr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>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</w:t>
            </w:r>
            <w:proofErr w:type="gram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3"/>
              <w:gridCol w:w="1525"/>
              <w:gridCol w:w="1136"/>
            </w:tblGrid>
            <w:tr w:rsidR="00E9076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Примечание </w:t>
                  </w: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object w:dxaOrig="225" w:dyaOrig="225">
                      <v:shape id="_x0000_i1202" type="#_x0000_t75" style="width:1in;height:18pt" o:ole="">
                        <v:imagedata r:id="rId26" o:title=""/>
                      </v:shape>
                      <w:control r:id="rId27" w:name="DefaultOcxName9" w:shapeid="_x0000_i1202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малогабаритный (многофункциональный) уборочный колесный трактор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.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оминальная грузоподъемность не менее 869 кг но не более 871 кг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201" type="#_x0000_t75" style="width:1in;height:18pt" o:ole="">
                        <v:imagedata r:id="rId28" o:title=""/>
                      </v:shape>
                      <w:control r:id="rId29" w:name="DefaultOcxName10" w:shapeid="_x0000_i1201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малогабаритный (многофункциональный) уборочный колесный трактор. Статическая опрокидывающая нагрузка, не менее 1737 кг, но не более 1740 кг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200" type="#_x0000_t75" style="width:1in;height:18pt" o:ole="">
                        <v:imagedata r:id="rId30" o:title=""/>
                      </v:shape>
                      <w:control r:id="rId31" w:name="DefaultOcxName11" w:shapeid="_x0000_i1200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малогабаритный (многофункциональный) уборочный колесный трактор. Масса рабочая: не менее 2815 кг, но не более 2818 кг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9" type="#_x0000_t75" style="width:1in;height:18pt" o:ole="">
                        <v:imagedata r:id="rId32" o:title=""/>
                      </v:shape>
                      <w:control r:id="rId33" w:name="DefaultOcxName12" w:shapeid="_x0000_i1199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малогабаритный (многофункциональный) уборочный колесный трактор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.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с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корость движения: максимальная скорость движения не менее 11,8 км/час, но не более 12,1 км/час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8" type="#_x0000_t75" style="width:1in;height:18pt" o:ole="">
                        <v:imagedata r:id="rId34" o:title=""/>
                      </v:shape>
                      <w:control r:id="rId35" w:name="DefaultOcxName13" w:shapeid="_x0000_i1198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малогабаритный (многофункциональный) уборочный колесный трактор. Габаритные размеры: - Задний угол свеса кузова: не менее 24 градусов, но не более 27 градусов; - Дорожный просвет: не менее 229 мм, но не более 232 мм; - Длина без навесного оборудования: не менее 2657 мм, но не более 2660 мм; - Длина со стандартным ковшом не менее 3378 мм, но не более 3381 мм; - Высота с кабиной оператора не менее 1972 мм, но не более 1975 мм; Ширина по шинам, 10-16.5, 10-слойные не менее 1643 мм, но не более 1646 мм; - Высота до пальца шарнира ковша: не менее 3023 мм, но не более 3026 мм;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-У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гол разгрузки на максимальной высоте: не менее 42 градусов, но не более 45 градусов; - Высота разгрузки со стандартным ковшом (стрела поднята, ковш опрокинут) не менее 2319 мм, но не более 2322 мм;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7" type="#_x0000_t75" style="width:1in;height:18pt" o:ole="">
                        <v:imagedata r:id="rId36" o:title=""/>
                      </v:shape>
                      <w:control r:id="rId37" w:name="DefaultOcxName14" w:shapeid="_x0000_i1197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малогабаритный (многофункциональный) уборочный колесный трактор. Двигатель: - Тип топлива – дизельное - Охлаждение – жидкостное - Мощность при 2700 об/мин: не менее 35,9 кВт., но не более 39 л.с.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;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 Число цилиндров – 4 шт. - Рабочий объем не менее 2196 см3, но не более 2199 см3 - Крутящий момент при 1425 об/мин не менее 150 Нм, но не более 153 Нм; -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система автоматического нагрева свечей накаливания; - главный привод: полностью гидростатический на все колеса; - главная передача: цепная (предварительно натянутая роликовая цепь со звездочками в герметичном картере, не требующая периодической регулировки); - трансмиссия: гидростатические поршневые сдвоенные насосы с бесступенчатым регулированием, приводящие в действие два полностью реверсивных гидростатических двигателя; производительность: не менее 64,7 л/мин, но не более 68 л/мин;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>гидрораспределитель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трехзолотникового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типа с открытым центром, со стопором поплавка при подъеме и электрически управляемой вспомогательной катушкой; - гидравлический фильтр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полнопоточный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сменный (элемент из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синтет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object w:dxaOrig="225" w:dyaOrig="225">
                      <v:shape id="_x0000_i1196" type="#_x0000_t75" style="width:1in;height:18pt" o:ole="">
                        <v:imagedata r:id="rId38" o:title=""/>
                      </v:shape>
                      <w:control r:id="rId39" w:name="DefaultOcxName15" w:shapeid="_x0000_i1196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малогабаритный (многофункциональный) уборочный колесный трактор. комплектация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 - 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Зимнее исполнение (остекление кабины с передней запираемой дверью и стеклоочистителем, система отопления кабины) - система автоматического нагрева свечей накаливания - Подрессоренное сиденье с подголовником - Кабина «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De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Luxe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» - Рама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Bob-Tach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 ремень безопасности; - рама безопасности; - глушитель с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искроулавителем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;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-ф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иксатор стрелы в поднятом положении, - звуковой сигнал, - рабочие огни передние и задние, - комплект приборов, - рулевое управление: управление направлением и скоростью движения при помощи двух рычагов; - рабочий тормоз: две независимые гидростатические системы, управляемые двумя рычагами управления движением; - стояночный тормоз механический дисковый (ручной переключатель на приборной панели); - Комплект зеркал и указателей поворотов; - Сепаратор топливный (фильтр для очистки дизельного топлива); -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Электропакет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7-ми контактный, (для управления угловой поворотной щеткой) - топливный бак не менее 93,7 л., но не более 95 л.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?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Гарантия: 12 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5" type="#_x0000_t75" style="width:1in;height:18pt" o:ole="">
                        <v:imagedata r:id="rId40" o:title=""/>
                      </v:shape>
                      <w:control r:id="rId41" w:name="DefaultOcxName16" w:shapeid="_x0000_i1195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малогабаритный (многофункциональный) уборочный колесный трактор.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Дополнительная комплектация должен быть оснащен следующим сменным навесным оборудованием. 1.Ковш строительный/индустриальный: - ширина не менее 1727 мм, но не более 1730 мм, - объем не менее 0, 39 м3, но не более 0,42 м3, - высота задней стенки не менее 54 см, но не более 57 см, - длиной ковша не менее 75 см, но не более 78 см, - задний внутренний угол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ковша, не менее 70 градусов, но не более 73 градусов, - вес ковша не менее 213 кг, но не более 216 кг. 2.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Угловая поворотная щетка 173 см: ширина подметания (щетка не повернута) не менее 1727 мм и не более 1730 мм ширина подметания (полный поворот щетки направо и налево) не менее 1600 мм и не более 1603 способ поворота щетки: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электро-гидровлический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диаметр щетины не менее 813 мм и не более 816 мм материал щетины: сменный полипропилен количество секций щетины не менее 35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штук и не более 38 штук. Угловая поворотная щетка должна быть оригинального производства 3. Роторный снегоочиститель: Рабочая масса: не менее 379 кг, но не более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4" type="#_x0000_t75" style="width:1in;height:18pt" o:ole="">
                        <v:imagedata r:id="rId42" o:title=""/>
                      </v:shape>
                      <w:control r:id="rId43" w:name="DefaultOcxName17" w:shapeid="_x0000_i1194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Универсальный (многофункциональный) Экскаватор-погрузчик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.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олноприводный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четырехколесный, со 100% блокировкой дифференциала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3" type="#_x0000_t75" style="width:1in;height:18pt" o:ole="">
                        <v:imagedata r:id="rId44" o:title=""/>
                      </v:shape>
                      <w:control r:id="rId45" w:name="DefaultOcxName18" w:shapeid="_x0000_i1193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Универсальный (многофункциональный) Экскаватор-погрузчик. - Номинальная грузоподъемность ковша не менее 3500 кг, но не более 3800 кг;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object w:dxaOrig="225" w:dyaOrig="225">
                      <v:shape id="_x0000_i1192" type="#_x0000_t75" style="width:1in;height:18pt" o:ole="">
                        <v:imagedata r:id="rId46" o:title=""/>
                      </v:shape>
                      <w:control r:id="rId47" w:name="DefaultOcxName19" w:shapeid="_x0000_i1192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Универсальный (многофункциональный) Экскаватор-погрузчик. - Статическая опрокидывающая нагрузка, не менее 6500 кг, но не более 6700 кг;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1" type="#_x0000_t75" style="width:1in;height:18pt" o:ole="">
                        <v:imagedata r:id="rId48" o:title=""/>
                      </v:shape>
                      <w:control r:id="rId49" w:name="DefaultOcxName20" w:shapeid="_x0000_i1191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Универсальный (многофункциональный) Экскаватор-погрузчик. - Масса рабочая: не менее 8500 кг, но не более 9000 кг.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90" type="#_x0000_t75" style="width:1in;height:18pt" o:ole="">
                        <v:imagedata r:id="rId50" o:title=""/>
                      </v:shape>
                      <w:control r:id="rId51" w:name="DefaultOcxName21" w:shapeid="_x0000_i1190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Универсальный (многофункциональный) Экскаватор-погрузчик. - Скорость движения: максимальная скорость движения не менее 40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км\час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для возможности двигаться по автомагистралям.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89" type="#_x0000_t75" style="width:1in;height:18pt" o:ole="">
                        <v:imagedata r:id="rId52" o:title=""/>
                      </v:shape>
                      <w:control r:id="rId53" w:name="DefaultOcxName22" w:shapeid="_x0000_i1189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Универсальный (многофункциональный) Экскаватор-погрузчик. Габаритные размеры: - Длина габаритная: не менее 5700 мм, но не более 2660 мм; - Высота с кабиной оператора не менее 2800 мм, но не более 2900 мм; - Ширина габаритная: не менее 2350 мм, но не более 2500 мм - Высота до пальца шарнира ковша: не менее 3490 мм, но не более 3500 мм; Двигатель: - Тип топлива – дизельное - Охлаждение – жидкостное - Полезная мощность двигателя: не менее 100 л.с. - Число цилиндров – 4 шт. - Топливная аппаратура - ТНВД - Система автоматического нагрева свечей накаливания - Система электрического подогрева рубашки двигателя от 220В - Топливный бак: не менее 160 л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88" type="#_x0000_t75" style="width:1in;height:18pt" o:ole="">
                        <v:imagedata r:id="rId54" o:title=""/>
                      </v:shape>
                      <w:control r:id="rId55" w:name="DefaultOcxName23" w:shapeid="_x0000_i1188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Универсальный (многофункциональный) Экскаватор-погрузчик. Трансмиссия: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Полуавтоматическая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с сервоприводом переключения передач под нагрузкой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87" type="#_x0000_t75" style="width:1in;height:18pt" o:ole="">
                        <v:imagedata r:id="rId56" o:title=""/>
                      </v:shape>
                      <w:control r:id="rId57" w:name="DefaultOcxName24" w:shapeid="_x0000_i1187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Универсальный (многофункциональный) Экскаватор-погрузчик.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Гидросистема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: - Тип: С закрытым центром и переменной производительностью - Аксиально-поршневой гидронасос, с автоматической регулировкой подачи в зависимости от нагрузки - Производительность насоса: не менее 120 л/мин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,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но не более 125 л/мин при 2200 об/мин - Давление в системе: не менее 240 Бар , но не более 255 Бар - Гидравлические магистрали: трубопроводы, шланги и фитинги согласно стандарту SAE; Защита от механических повреждений -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гидроаккумуляторы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сглаживающие колебания рабочего оборудования - Гидравлические магистрали должны быть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двухпоточными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для возможности подключения навесного оборудования требующего реверса потока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( 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например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Шнековый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бур)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86" type="#_x0000_t75" style="width:1in;height:18pt" o:ole="">
                        <v:imagedata r:id="rId58" o:title=""/>
                      </v:shape>
                      <w:control r:id="rId59" w:name="DefaultOcxName25" w:shapeid="_x0000_i1186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Универсальный (многофункциональный) Экскаватор-погрузчик. Кабина: - Исполнение: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повышенной комфортности - Обогреватель - Кондиционер Система создания избыточного давления (Для предотвращения попадания в нее пыли) - Сидение с пневматической подвеской - Конструкция ROPS\FOPS для защиты при опрокидывании Комплектация: - ремень безопасности;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-ф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иксатор передней стрелы в поднятом положении, -Фиксатор телескопической рукояти в убранном положении - звуковой сигнал, - рабочие огни передние и задние, - комплект приборов, - Комплект зеркал и указателей поворотов - Пластина для крепления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гос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.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Регистрационных знаков с подсветкой - Водоотделитель - Система подогрева рубашки охлаждения двигателя для облегчения пуска в холодное время года - Металлическая защита силовой передачи - Металлическая защита задних световых сигналов - Проблесковый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маячек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 Передняя стрела с функцией горизонтального подъема - Передний ковш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многофунциональный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челюстной 4 в 1 - Задняя стрела экскаваторного типа с телескопической рукоятью - Механическое устройство быстрой смены навес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90768" w:rsidRDefault="00E90768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E90768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225" w:dyaOrig="225">
                <v:shape id="_x0000_i1185" type="#_x0000_t75" style="width:1in;height:18pt" o:ole="">
                  <v:imagedata r:id="rId13" o:title=""/>
                </v:shape>
                <w:control r:id="rId60" w:name="DefaultOcxName26" w:shapeid="_x0000_i1185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E90768" w:rsidTr="00E9076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E90768" w:rsidT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E9076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2"/>
              <w:gridCol w:w="792"/>
            </w:tblGrid>
            <w:tr w:rsidR="00E9076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84" type="#_x0000_t75" style="width:60.75pt;height:18pt" o:ole="">
                        <v:imagedata r:id="rId15" o:title=""/>
                      </v:shape>
                      <w:control r:id="rId61" w:name="DefaultOcxName27" w:shapeid="_x0000_i1184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83" type="#_x0000_t75" style="width:1in;height:18pt" o:ole="">
                        <v:imagedata r:id="rId13" o:title=""/>
                      </v:shape>
                      <w:control r:id="rId62" w:name="DefaultOcxName28" w:shapeid="_x0000_i1183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82" type="#_x0000_t75" style="width:60.75pt;height:18pt" o:ole="">
                        <v:imagedata r:id="rId15" o:title=""/>
                      </v:shape>
                      <w:control r:id="rId63" w:name="DefaultOcxName29" w:shapeid="_x0000_i118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90768" w:rsidRDefault="00E90768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90768" w:rsidRDefault="00E9076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6"/>
        <w:gridCol w:w="6474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E907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6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 xml:space="preserve">обоснование 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</w:rPr>
                <w:t>цены.docx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обоснование цены</w:t>
            </w:r>
          </w:p>
        </w:tc>
      </w:tr>
      <w:tr w:rsidR="00E907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6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 xml:space="preserve">АД 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</w:rPr>
                <w:t>лизинг.doc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АД лизинг</w:t>
            </w:r>
          </w:p>
        </w:tc>
      </w:tr>
    </w:tbl>
    <w:p w:rsidR="00E90768" w:rsidRDefault="00E90768" w:rsidP="00E9076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E9076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lastRenderedPageBreak/>
              <w:t xml:space="preserve">События в хронологическом порядке </w:t>
            </w:r>
          </w:p>
        </w:tc>
      </w:tr>
      <w:tr w:rsidR="00E907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14.10.2013 10:57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768" w:rsidRDefault="00E9076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object w:dxaOrig="225" w:dyaOrig="225">
                <v:shape id="_x0000_i1181" type="#_x0000_t75" style="width:1in;height:18pt" o:ole="">
                  <v:imagedata r:id="rId66" o:title=""/>
                </v:shape>
                <w:control r:id="rId67" w:name="DefaultOcxName30" w:shapeid="_x0000_i1181"/>
              </w:object>
            </w:r>
            <w:hyperlink r:id="rId6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Публикация извещения о проведении ЭА</w:t>
              </w:r>
            </w:hyperlink>
          </w:p>
        </w:tc>
      </w:tr>
    </w:tbl>
    <w:p w:rsidR="00EE62F9" w:rsidRPr="0094080F" w:rsidRDefault="00E90768" w:rsidP="0094080F">
      <w:r>
        <w:rPr>
          <w:rFonts w:ascii="Verdana" w:hAnsi="Verdana"/>
          <w:color w:val="333333"/>
          <w:sz w:val="18"/>
          <w:szCs w:val="18"/>
        </w:rPr>
        <w:pict/>
      </w:r>
      <w:r>
        <w:rPr>
          <w:rFonts w:ascii="Verdana" w:hAnsi="Verdana"/>
          <w:color w:val="333333"/>
          <w:sz w:val="18"/>
          <w:szCs w:val="18"/>
        </w:rPr>
        <w:pict/>
      </w:r>
    </w:p>
    <w:sectPr w:rsidR="00EE62F9" w:rsidRPr="0094080F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67180"/>
    <w:rsid w:val="000928AF"/>
    <w:rsid w:val="000D7CAE"/>
    <w:rsid w:val="00107EAD"/>
    <w:rsid w:val="00146BED"/>
    <w:rsid w:val="00185069"/>
    <w:rsid w:val="001B43EE"/>
    <w:rsid w:val="001B6798"/>
    <w:rsid w:val="001C07F4"/>
    <w:rsid w:val="001C2095"/>
    <w:rsid w:val="001C6169"/>
    <w:rsid w:val="00203E9C"/>
    <w:rsid w:val="002847BE"/>
    <w:rsid w:val="00323625"/>
    <w:rsid w:val="00324629"/>
    <w:rsid w:val="00335B19"/>
    <w:rsid w:val="004F3AE6"/>
    <w:rsid w:val="005E14A2"/>
    <w:rsid w:val="006338CB"/>
    <w:rsid w:val="00642215"/>
    <w:rsid w:val="007A3564"/>
    <w:rsid w:val="00802051"/>
    <w:rsid w:val="008117B4"/>
    <w:rsid w:val="00870D6C"/>
    <w:rsid w:val="008E5DE8"/>
    <w:rsid w:val="00936E26"/>
    <w:rsid w:val="0094080F"/>
    <w:rsid w:val="00985E8D"/>
    <w:rsid w:val="009B1C05"/>
    <w:rsid w:val="009F1919"/>
    <w:rsid w:val="00A077B8"/>
    <w:rsid w:val="00A36A77"/>
    <w:rsid w:val="00B069CF"/>
    <w:rsid w:val="00B958A8"/>
    <w:rsid w:val="00C3042C"/>
    <w:rsid w:val="00C42CE4"/>
    <w:rsid w:val="00C627BC"/>
    <w:rsid w:val="00C80EE6"/>
    <w:rsid w:val="00C9195E"/>
    <w:rsid w:val="00CA39A6"/>
    <w:rsid w:val="00CE5D57"/>
    <w:rsid w:val="00D80428"/>
    <w:rsid w:val="00D95CFA"/>
    <w:rsid w:val="00E777B6"/>
    <w:rsid w:val="00E90768"/>
    <w:rsid w:val="00EA3AD1"/>
    <w:rsid w:val="00EB4AB0"/>
    <w:rsid w:val="00EC39A4"/>
    <w:rsid w:val="00EE62F9"/>
    <w:rsid w:val="00F35B18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7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6137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3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59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41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1077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81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30.xml"/><Relationship Id="rId68" Type="http://schemas.openxmlformats.org/officeDocument/2006/relationships/hyperlink" Target="http://www.sberbank-ast.ru/ViewDocument.aspx?id=154833885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8.xml"/><Relationship Id="rId10" Type="http://schemas.openxmlformats.org/officeDocument/2006/relationships/hyperlink" Target="http://zakupki.gov.ru/pgz/printForm?type=COMMON&amp;id=34112223" TargetMode="External"/><Relationship Id="rId19" Type="http://schemas.openxmlformats.org/officeDocument/2006/relationships/image" Target="media/image6.png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7.xml"/><Relationship Id="rId65" Type="http://schemas.openxmlformats.org/officeDocument/2006/relationships/hyperlink" Target="http://zakupki.gov.ru/pgz/documentdownload?documentId=122724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7262040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hyperlink" Target="http://zakupki.gov.ru/pgz/documentdownload?documentId=122718590" TargetMode="External"/><Relationship Id="rId6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0.png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control" Target="activeX/activeX29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2458</Words>
  <Characters>14012</Characters>
  <Application>Microsoft Office Word</Application>
  <DocSecurity>0</DocSecurity>
  <Lines>116</Lines>
  <Paragraphs>32</Paragraphs>
  <ScaleCrop>false</ScaleCrop>
  <Company/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2013-10-11T06:40:00Z</cp:lastPrinted>
  <dcterms:created xsi:type="dcterms:W3CDTF">2011-08-08T08:32:00Z</dcterms:created>
  <dcterms:modified xsi:type="dcterms:W3CDTF">2013-10-14T06:58:00Z</dcterms:modified>
</cp:coreProperties>
</file>